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87" w:rsidRPr="00B05B32" w:rsidRDefault="00044AB5" w:rsidP="00EB6387">
      <w:pPr>
        <w:pStyle w:val="normal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5B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Propozycje tematów prac dyplomowych i ich promotorów </w:t>
      </w:r>
      <w:r w:rsidR="00EB6387" w:rsidRPr="00B05B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obrony w roku akademickim 2023/2024</w:t>
      </w:r>
    </w:p>
    <w:p w:rsidR="00044AB5" w:rsidRDefault="00044AB5" w:rsidP="00044AB5">
      <w:pPr>
        <w:pStyle w:val="Normalny1"/>
        <w:ind w:hanging="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181EC3" w:rsidRPr="00ED69C9" w:rsidRDefault="00ED69C9" w:rsidP="00EB6387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rPr>
          <w:rFonts w:eastAsia="Times New Roman" w:cs="Times New Roman"/>
          <w:color w:val="000000"/>
          <w:sz w:val="22"/>
        </w:rPr>
      </w:pPr>
      <w:r w:rsidRPr="00ED69C9">
        <w:rPr>
          <w:rFonts w:eastAsia="Times New Roman" w:cs="Times New Roman"/>
          <w:b/>
          <w:color w:val="000000"/>
          <w:sz w:val="22"/>
        </w:rPr>
        <w:t>KIERUNEK: Biologia II rok</w:t>
      </w:r>
      <w:r w:rsidRPr="00ED69C9">
        <w:rPr>
          <w:rFonts w:eastAsia="Times New Roman" w:cs="Times New Roman"/>
          <w:b/>
          <w:color w:val="000000"/>
          <w:sz w:val="22"/>
        </w:rPr>
        <w:tab/>
      </w:r>
      <w:r w:rsidRPr="00ED69C9">
        <w:rPr>
          <w:rFonts w:eastAsia="Times New Roman" w:cs="Times New Roman"/>
          <w:b/>
          <w:color w:val="000000"/>
          <w:sz w:val="22"/>
        </w:rPr>
        <w:tab/>
      </w:r>
      <w:r w:rsidRPr="00ED69C9">
        <w:rPr>
          <w:rFonts w:eastAsia="Times New Roman" w:cs="Times New Roman"/>
          <w:b/>
          <w:color w:val="000000"/>
          <w:sz w:val="22"/>
        </w:rPr>
        <w:tab/>
      </w:r>
      <w:r w:rsidRPr="00ED69C9">
        <w:rPr>
          <w:rFonts w:eastAsia="Times New Roman" w:cs="Times New Roman"/>
          <w:b/>
          <w:color w:val="000000"/>
          <w:sz w:val="22"/>
        </w:rPr>
        <w:tab/>
      </w:r>
      <w:r w:rsidRPr="00ED69C9">
        <w:rPr>
          <w:rFonts w:eastAsia="Times New Roman" w:cs="Times New Roman"/>
          <w:b/>
          <w:color w:val="000000"/>
          <w:sz w:val="22"/>
        </w:rPr>
        <w:tab/>
      </w:r>
      <w:r w:rsidRPr="00ED69C9">
        <w:rPr>
          <w:rFonts w:eastAsia="Times New Roman" w:cs="Times New Roman"/>
          <w:b/>
          <w:color w:val="000000"/>
          <w:sz w:val="22"/>
        </w:rPr>
        <w:tab/>
      </w:r>
      <w:r w:rsidRPr="00ED69C9">
        <w:rPr>
          <w:rFonts w:eastAsia="Times New Roman" w:cs="Times New Roman"/>
          <w:b/>
          <w:color w:val="000000"/>
          <w:sz w:val="22"/>
        </w:rPr>
        <w:tab/>
      </w:r>
    </w:p>
    <w:tbl>
      <w:tblPr>
        <w:tblStyle w:val="a"/>
        <w:tblW w:w="99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8"/>
        <w:gridCol w:w="5953"/>
        <w:gridCol w:w="1941"/>
        <w:gridCol w:w="1334"/>
      </w:tblGrid>
      <w:tr w:rsidR="00400A6B" w:rsidRPr="00ED69C9" w:rsidTr="00EB6387">
        <w:trPr>
          <w:trHeight w:val="548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Chars="0" w:left="0" w:firstLineChars="0" w:firstLine="0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0A6B" w:rsidRPr="00ED69C9" w:rsidRDefault="00400A6B" w:rsidP="00EB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D69C9">
              <w:rPr>
                <w:rFonts w:eastAsia="Times New Roman" w:cs="Times New Roman"/>
                <w:color w:val="000000"/>
                <w:sz w:val="22"/>
              </w:rPr>
              <w:t>Proponowany temat</w:t>
            </w:r>
            <w:r w:rsidR="00EB6387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ED69C9">
              <w:rPr>
                <w:rFonts w:eastAsia="Times New Roman" w:cs="Times New Roman"/>
                <w:color w:val="000000"/>
                <w:sz w:val="22"/>
              </w:rPr>
              <w:t xml:space="preserve">pracy licencjackiej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color w:val="000000"/>
                <w:sz w:val="22"/>
              </w:rPr>
            </w:pPr>
            <w:r w:rsidRPr="00ED69C9">
              <w:rPr>
                <w:rFonts w:eastAsia="Times New Roman" w:cs="Times New Roman"/>
                <w:color w:val="000000"/>
                <w:sz w:val="22"/>
              </w:rPr>
              <w:t>Promotor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color w:val="000000"/>
                <w:sz w:val="22"/>
              </w:rPr>
            </w:pPr>
            <w:r w:rsidRPr="00ED69C9">
              <w:rPr>
                <w:rFonts w:eastAsia="Times New Roman" w:cs="Times New Roman"/>
                <w:color w:val="000000"/>
                <w:sz w:val="22"/>
              </w:rPr>
              <w:t>Uwagi</w:t>
            </w:r>
          </w:p>
        </w:tc>
      </w:tr>
      <w:tr w:rsidR="00400A6B" w:rsidRPr="00ED69C9" w:rsidTr="003E6396">
        <w:trPr>
          <w:trHeight w:val="182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00A6B" w:rsidRPr="00ED69C9" w:rsidRDefault="00400A6B" w:rsidP="00400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0A6B" w:rsidRPr="00ED69C9" w:rsidRDefault="00400A6B" w:rsidP="00400A6B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00A6B" w:rsidRPr="00ED69C9" w:rsidRDefault="00400A6B" w:rsidP="00400A6B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00A6B" w:rsidRPr="00ED69C9" w:rsidRDefault="00400A6B" w:rsidP="00400A6B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</w:p>
        </w:tc>
      </w:tr>
      <w:tr w:rsidR="00EB6387" w:rsidRPr="00ED69C9" w:rsidTr="000A0676">
        <w:trPr>
          <w:trHeight w:val="57"/>
          <w:jc w:val="center"/>
        </w:trPr>
        <w:tc>
          <w:tcPr>
            <w:tcW w:w="6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6387" w:rsidRPr="00ED69C9" w:rsidRDefault="00EB6387" w:rsidP="00400A6B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  <w:r w:rsidRPr="00ED69C9">
              <w:rPr>
                <w:rFonts w:eastAsia="Times New Roman" w:cs="Times New Roman"/>
                <w:b/>
                <w:color w:val="000000"/>
                <w:sz w:val="22"/>
              </w:rPr>
              <w:t>Moduł medyczny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387" w:rsidRPr="00ED69C9" w:rsidRDefault="00EB6387" w:rsidP="00400A6B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387" w:rsidRPr="00ED69C9" w:rsidRDefault="00EB6387" w:rsidP="00400A6B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</w:p>
        </w:tc>
      </w:tr>
      <w:tr w:rsidR="00400A6B" w:rsidRPr="00ED69C9" w:rsidTr="00EB6387">
        <w:trPr>
          <w:trHeight w:val="57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color w:val="000000"/>
                <w:sz w:val="22"/>
              </w:rPr>
            </w:pPr>
            <w:r w:rsidRPr="00ED69C9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0A6B" w:rsidRPr="00ED69C9" w:rsidRDefault="00400A6B" w:rsidP="00400A6B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  <w:proofErr w:type="spellStart"/>
            <w:r w:rsidRPr="00ED69C9">
              <w:rPr>
                <w:rFonts w:eastAsia="Times New Roman" w:cs="Times New Roman"/>
                <w:sz w:val="22"/>
              </w:rPr>
              <w:t>Nanocząstki</w:t>
            </w:r>
            <w:proofErr w:type="spellEnd"/>
            <w:r w:rsidRPr="00ED69C9">
              <w:rPr>
                <w:rFonts w:eastAsia="Times New Roman" w:cs="Times New Roman"/>
                <w:sz w:val="22"/>
              </w:rPr>
              <w:t xml:space="preserve"> jako czynnik bakteriobójczy i bakteriostatyczny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  <w:r w:rsidRPr="00ED69C9">
              <w:rPr>
                <w:rFonts w:eastAsia="Times New Roman" w:cs="Times New Roman"/>
                <w:sz w:val="22"/>
              </w:rPr>
              <w:t>Dr Andrzej Jurkowski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  <w:r w:rsidRPr="00ED69C9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400A6B" w:rsidRPr="00ED69C9" w:rsidTr="00EB6387">
        <w:trPr>
          <w:trHeight w:val="57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color w:val="000000"/>
                <w:sz w:val="22"/>
              </w:rPr>
            </w:pPr>
            <w:r w:rsidRPr="00ED69C9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0A6B" w:rsidRPr="00ED69C9" w:rsidRDefault="00400A6B" w:rsidP="00400A6B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  <w:proofErr w:type="spellStart"/>
            <w:r w:rsidRPr="00ED69C9">
              <w:rPr>
                <w:rFonts w:eastAsia="Times New Roman" w:cs="Times New Roman"/>
                <w:sz w:val="22"/>
              </w:rPr>
              <w:t>Nanocząstki</w:t>
            </w:r>
            <w:proofErr w:type="spellEnd"/>
            <w:r w:rsidRPr="00ED69C9">
              <w:rPr>
                <w:rFonts w:eastAsia="Times New Roman" w:cs="Times New Roman"/>
                <w:sz w:val="22"/>
              </w:rPr>
              <w:t xml:space="preserve"> w zastosowaniach biomedycznych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  <w:r w:rsidRPr="00ED69C9">
              <w:rPr>
                <w:rFonts w:eastAsia="Times New Roman" w:cs="Times New Roman"/>
                <w:sz w:val="22"/>
              </w:rPr>
              <w:t>Dr Andrzej Jurkowski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  <w:r w:rsidRPr="00ED69C9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400A6B" w:rsidRPr="00ED69C9" w:rsidTr="00EB6387">
        <w:trPr>
          <w:trHeight w:val="57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color w:val="000000"/>
                <w:sz w:val="22"/>
              </w:rPr>
            </w:pPr>
            <w:r w:rsidRPr="00ED69C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  <w:r w:rsidRPr="00ED69C9">
              <w:rPr>
                <w:rFonts w:eastAsia="Times New Roman" w:cs="Times New Roman"/>
                <w:sz w:val="22"/>
              </w:rPr>
              <w:t xml:space="preserve">Metody przełamywania oporności lekowej w leczeniu raka jajnika – współczesność i perspektywy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  <w:r w:rsidRPr="00ED69C9">
              <w:rPr>
                <w:rFonts w:eastAsia="Times New Roman" w:cs="Times New Roman"/>
                <w:sz w:val="22"/>
              </w:rPr>
              <w:t>Dr Julia Nowak-Jary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  <w:r w:rsidRPr="00ED69C9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400A6B" w:rsidRPr="00ED69C9" w:rsidTr="00EB6387">
        <w:trPr>
          <w:trHeight w:val="57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color w:val="000000"/>
                <w:sz w:val="22"/>
              </w:rPr>
            </w:pPr>
            <w:r w:rsidRPr="00ED69C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  <w:r w:rsidRPr="00ED69C9">
              <w:rPr>
                <w:rFonts w:eastAsia="Times New Roman" w:cs="Times New Roman"/>
                <w:sz w:val="22"/>
              </w:rPr>
              <w:t xml:space="preserve">Drobnoustroje ptaków z rodziny </w:t>
            </w:r>
            <w:proofErr w:type="spellStart"/>
            <w:r w:rsidRPr="00ED69C9">
              <w:rPr>
                <w:rFonts w:eastAsia="Times New Roman" w:cs="Times New Roman"/>
                <w:sz w:val="22"/>
              </w:rPr>
              <w:t>Laridae</w:t>
            </w:r>
            <w:proofErr w:type="spellEnd"/>
            <w:r w:rsidRPr="00ED69C9">
              <w:rPr>
                <w:rFonts w:eastAsia="Times New Roman" w:cs="Times New Roman"/>
                <w:sz w:val="22"/>
              </w:rPr>
              <w:t xml:space="preserve"> oraz ich potencjalna rola chorobotwórcza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  <w:r w:rsidRPr="00ED69C9">
              <w:rPr>
                <w:rFonts w:eastAsia="Times New Roman" w:cs="Times New Roman"/>
                <w:sz w:val="22"/>
              </w:rPr>
              <w:t>Dr Andżelina Łopińska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  <w:r w:rsidRPr="00ED69C9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400A6B" w:rsidRPr="00ED69C9" w:rsidTr="00EB6387">
        <w:trPr>
          <w:trHeight w:val="57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color w:val="000000"/>
                <w:sz w:val="22"/>
              </w:rPr>
            </w:pPr>
            <w:r w:rsidRPr="00ED69C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  <w:r w:rsidRPr="00ED69C9">
              <w:rPr>
                <w:rFonts w:eastAsia="Times New Roman" w:cs="Times New Roman"/>
                <w:sz w:val="22"/>
              </w:rPr>
              <w:t>Wybrane teorie transformacji i rozwoju nowotworów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  <w:r w:rsidRPr="00ED69C9">
              <w:rPr>
                <w:rFonts w:eastAsia="Times New Roman" w:cs="Times New Roman"/>
                <w:sz w:val="22"/>
              </w:rPr>
              <w:t>Dr hab. inż. Andrzej Kasperski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  <w:r w:rsidRPr="00ED69C9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400A6B" w:rsidRPr="00ED69C9" w:rsidTr="00EB6387">
        <w:trPr>
          <w:trHeight w:val="57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color w:val="000000"/>
                <w:sz w:val="22"/>
              </w:rPr>
            </w:pPr>
            <w:r w:rsidRPr="00ED69C9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  <w:r w:rsidRPr="00ED69C9">
              <w:rPr>
                <w:rFonts w:eastAsia="Times New Roman" w:cs="Times New Roman"/>
                <w:sz w:val="22"/>
              </w:rPr>
              <w:t>Choroby o podłożu enzymatycznym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  <w:r w:rsidRPr="00ED69C9">
              <w:rPr>
                <w:rFonts w:eastAsia="Times New Roman" w:cs="Times New Roman"/>
                <w:sz w:val="22"/>
              </w:rPr>
              <w:t>Dr hab. inż. Andrzej Kasperski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  <w:r w:rsidRPr="00ED69C9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400A6B" w:rsidRPr="00ED69C9" w:rsidTr="00EB6387">
        <w:trPr>
          <w:trHeight w:val="57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color w:val="000000"/>
                <w:sz w:val="22"/>
              </w:rPr>
            </w:pPr>
            <w:r w:rsidRPr="00ED69C9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  <w:r w:rsidRPr="00ED69C9">
              <w:rPr>
                <w:rFonts w:eastAsia="Times New Roman" w:cs="Times New Roman"/>
                <w:sz w:val="22"/>
              </w:rPr>
              <w:t xml:space="preserve">Cytogenetyczne i </w:t>
            </w:r>
            <w:proofErr w:type="spellStart"/>
            <w:r w:rsidRPr="00ED69C9">
              <w:rPr>
                <w:rFonts w:eastAsia="Times New Roman" w:cs="Times New Roman"/>
                <w:sz w:val="22"/>
              </w:rPr>
              <w:t>cytogenomiczne</w:t>
            </w:r>
            <w:proofErr w:type="spellEnd"/>
            <w:r w:rsidRPr="00ED69C9">
              <w:rPr>
                <w:rFonts w:eastAsia="Times New Roman" w:cs="Times New Roman"/>
                <w:sz w:val="22"/>
              </w:rPr>
              <w:t xml:space="preserve"> zasoby internetowe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  <w:r w:rsidRPr="00ED69C9">
              <w:rPr>
                <w:rFonts w:eastAsia="Times New Roman" w:cs="Times New Roman"/>
                <w:sz w:val="22"/>
              </w:rPr>
              <w:t>Dr hab. inż. Andrzej Kasperski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  <w:r w:rsidRPr="00ED69C9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400A6B" w:rsidRPr="00ED69C9" w:rsidTr="00EB6387">
        <w:trPr>
          <w:trHeight w:val="57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color w:val="000000"/>
                <w:sz w:val="22"/>
              </w:rPr>
            </w:pPr>
            <w:r w:rsidRPr="00ED69C9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  <w:r w:rsidRPr="00ED69C9">
              <w:rPr>
                <w:rFonts w:eastAsia="Times New Roman" w:cs="Times New Roman"/>
                <w:sz w:val="22"/>
              </w:rPr>
              <w:t xml:space="preserve">Mutacje somatyczne genów </w:t>
            </w:r>
            <w:proofErr w:type="spellStart"/>
            <w:r w:rsidRPr="00ED69C9">
              <w:rPr>
                <w:rFonts w:eastAsia="Times New Roman" w:cs="Times New Roman"/>
                <w:sz w:val="22"/>
              </w:rPr>
              <w:t>UDP-glikozylotransferaz</w:t>
            </w:r>
            <w:proofErr w:type="spellEnd"/>
            <w:r w:rsidRPr="00ED69C9">
              <w:rPr>
                <w:rFonts w:eastAsia="Times New Roman" w:cs="Times New Roman"/>
                <w:sz w:val="22"/>
              </w:rPr>
              <w:t xml:space="preserve"> (UGT) w ludzkich nowotworach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  <w:r w:rsidRPr="00ED69C9">
              <w:rPr>
                <w:rFonts w:eastAsia="Times New Roman" w:cs="Times New Roman"/>
                <w:sz w:val="22"/>
              </w:rPr>
              <w:t>Dr Elżbieta Heger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  <w:r w:rsidRPr="00ED69C9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400A6B" w:rsidRPr="00ED69C9" w:rsidTr="00EB6387">
        <w:trPr>
          <w:trHeight w:val="57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color w:val="000000"/>
                <w:sz w:val="22"/>
              </w:rPr>
            </w:pPr>
            <w:r w:rsidRPr="00ED69C9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  <w:r w:rsidRPr="00ED69C9">
              <w:rPr>
                <w:rFonts w:eastAsia="Times New Roman" w:cs="Times New Roman"/>
                <w:sz w:val="22"/>
              </w:rPr>
              <w:t xml:space="preserve">Kwas </w:t>
            </w:r>
            <w:proofErr w:type="spellStart"/>
            <w:r w:rsidRPr="00ED69C9">
              <w:rPr>
                <w:rFonts w:eastAsia="Times New Roman" w:cs="Times New Roman"/>
                <w:sz w:val="22"/>
              </w:rPr>
              <w:t>sjalowy</w:t>
            </w:r>
            <w:proofErr w:type="spellEnd"/>
            <w:r w:rsidRPr="00ED69C9">
              <w:rPr>
                <w:rFonts w:eastAsia="Times New Roman" w:cs="Times New Roman"/>
                <w:sz w:val="22"/>
              </w:rPr>
              <w:t xml:space="preserve"> - cukrowy receptor dla patogenów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  <w:r w:rsidRPr="00ED69C9">
              <w:rPr>
                <w:rFonts w:eastAsia="Times New Roman" w:cs="Times New Roman"/>
                <w:sz w:val="22"/>
              </w:rPr>
              <w:t>Prof. dr hab. Ewa Jaśkiewicz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</w:p>
        </w:tc>
      </w:tr>
      <w:tr w:rsidR="00400A6B" w:rsidRPr="00ED69C9" w:rsidTr="00EB6387">
        <w:trPr>
          <w:trHeight w:val="57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642E6D" w:rsidP="00400A6B">
            <w:pPr>
              <w:pStyle w:val="Normalny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pStyle w:val="Normalny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69C9">
              <w:rPr>
                <w:rFonts w:ascii="Times New Roman" w:hAnsi="Times New Roman" w:cs="Times New Roman"/>
                <w:sz w:val="22"/>
                <w:szCs w:val="22"/>
              </w:rPr>
              <w:t>Antybioza – hamowanie wzrostu patogenów przez substancje antybiotyczne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pStyle w:val="Normalny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69C9">
              <w:rPr>
                <w:rFonts w:ascii="Times New Roman" w:eastAsia="Times New Roman" w:hAnsi="Times New Roman" w:cs="Times New Roman"/>
                <w:sz w:val="22"/>
                <w:szCs w:val="22"/>
              </w:rPr>
              <w:t>Dr Katarzyna Dancewicz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B" w:rsidRPr="00ED69C9" w:rsidRDefault="00400A6B" w:rsidP="00400A6B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</w:p>
        </w:tc>
      </w:tr>
      <w:tr w:rsidR="005D68F1" w:rsidRPr="00ED69C9" w:rsidTr="00EB6387">
        <w:trPr>
          <w:trHeight w:val="57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F1" w:rsidRPr="00ED69C9" w:rsidRDefault="005D68F1" w:rsidP="005D68F1">
            <w:pPr>
              <w:pStyle w:val="Normalny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69C9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F1" w:rsidRPr="00ED69C9" w:rsidRDefault="005D68F1" w:rsidP="005D68F1">
            <w:pPr>
              <w:pStyle w:val="Normalny1"/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D68F1">
              <w:rPr>
                <w:rFonts w:ascii="Times New Roman" w:hAnsi="Times New Roman" w:cs="Times New Roman"/>
                <w:sz w:val="22"/>
                <w:szCs w:val="22"/>
              </w:rPr>
              <w:t>Cyklotydy</w:t>
            </w:r>
            <w:proofErr w:type="spellEnd"/>
            <w:r w:rsidRPr="005D68F1">
              <w:rPr>
                <w:rFonts w:ascii="Times New Roman" w:hAnsi="Times New Roman" w:cs="Times New Roman"/>
                <w:sz w:val="22"/>
                <w:szCs w:val="22"/>
              </w:rPr>
              <w:t xml:space="preserve"> - peptydy obronne roślin i ich zastosowanie w medycynie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F1" w:rsidRPr="00ED69C9" w:rsidRDefault="005D68F1" w:rsidP="005D68F1">
            <w:pPr>
              <w:pStyle w:val="Normalny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69C9">
              <w:rPr>
                <w:rFonts w:ascii="Times New Roman" w:eastAsia="Times New Roman" w:hAnsi="Times New Roman" w:cs="Times New Roman"/>
                <w:sz w:val="22"/>
                <w:szCs w:val="22"/>
              </w:rPr>
              <w:t>Dr Katarzyna Dancewicz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F1" w:rsidRPr="00ED69C9" w:rsidRDefault="005D68F1" w:rsidP="00EB6387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Temat zarezerwowany </w:t>
            </w:r>
          </w:p>
        </w:tc>
      </w:tr>
      <w:tr w:rsidR="005D68F1" w:rsidRPr="00ED69C9" w:rsidTr="00EB6387">
        <w:trPr>
          <w:trHeight w:val="57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F1" w:rsidRPr="00ED69C9" w:rsidRDefault="005D68F1" w:rsidP="005D68F1">
            <w:pPr>
              <w:pStyle w:val="Normalny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69C9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F1" w:rsidRPr="00ED69C9" w:rsidRDefault="005D68F1" w:rsidP="005D68F1">
            <w:pPr>
              <w:spacing w:before="100" w:beforeAutospacing="1" w:after="100" w:afterAutospacing="1" w:line="240" w:lineRule="auto"/>
              <w:ind w:left="0" w:hanging="2"/>
              <w:rPr>
                <w:rFonts w:cs="Times New Roman"/>
                <w:sz w:val="22"/>
              </w:rPr>
            </w:pPr>
            <w:r w:rsidRPr="00ED69C9">
              <w:rPr>
                <w:rFonts w:cs="Times New Roman"/>
                <w:sz w:val="22"/>
              </w:rPr>
              <w:t xml:space="preserve">Substancje biologicznie aktywne roślin z rodziny </w:t>
            </w:r>
            <w:proofErr w:type="spellStart"/>
            <w:r w:rsidRPr="00ED69C9">
              <w:rPr>
                <w:rFonts w:cs="Times New Roman"/>
                <w:sz w:val="22"/>
              </w:rPr>
              <w:t>ogórecznikowatych</w:t>
            </w:r>
            <w:proofErr w:type="spellEnd"/>
            <w:r w:rsidRPr="00ED69C9">
              <w:rPr>
                <w:rFonts w:cs="Times New Roman"/>
                <w:sz w:val="22"/>
              </w:rPr>
              <w:t xml:space="preserve"> </w:t>
            </w:r>
            <w:proofErr w:type="spellStart"/>
            <w:r w:rsidRPr="00ED69C9">
              <w:rPr>
                <w:rFonts w:cs="Times New Roman"/>
                <w:sz w:val="22"/>
              </w:rPr>
              <w:t>Boraginaceae</w:t>
            </w:r>
            <w:proofErr w:type="spellEnd"/>
            <w:r w:rsidRPr="00ED69C9">
              <w:rPr>
                <w:rFonts w:cs="Times New Roman"/>
                <w:sz w:val="22"/>
              </w:rPr>
              <w:t xml:space="preserve"> </w:t>
            </w:r>
            <w:r w:rsidRPr="00ED69C9">
              <w:rPr>
                <w:rFonts w:eastAsia="Times New Roman" w:cs="Times New Roman"/>
                <w:sz w:val="22"/>
              </w:rPr>
              <w:t>i ich potencjalne zastosowanie w medycynie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F1" w:rsidRPr="00ED69C9" w:rsidRDefault="005D68F1" w:rsidP="005D68F1">
            <w:pPr>
              <w:pStyle w:val="Normalny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69C9">
              <w:rPr>
                <w:rFonts w:ascii="Times New Roman" w:eastAsia="Times New Roman" w:hAnsi="Times New Roman" w:cs="Times New Roman"/>
                <w:sz w:val="22"/>
                <w:szCs w:val="22"/>
              </w:rPr>
              <w:t>Prof. dr hab. Beata Gabryś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F1" w:rsidRPr="00ED69C9" w:rsidRDefault="005D68F1" w:rsidP="005D68F1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</w:p>
        </w:tc>
      </w:tr>
      <w:tr w:rsidR="005D68F1" w:rsidRPr="00ED69C9" w:rsidTr="00EB6387">
        <w:trPr>
          <w:trHeight w:val="57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F1" w:rsidRPr="00ED69C9" w:rsidRDefault="005D68F1" w:rsidP="005D6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F1" w:rsidRPr="00400A6B" w:rsidRDefault="005D68F1" w:rsidP="005D68F1">
            <w:pPr>
              <w:spacing w:after="0"/>
              <w:ind w:left="0" w:hanging="2"/>
              <w:rPr>
                <w:sz w:val="22"/>
              </w:rPr>
            </w:pPr>
            <w:r w:rsidRPr="00400A6B">
              <w:rPr>
                <w:sz w:val="22"/>
              </w:rPr>
              <w:t>Poziom rozwoju fizycznego dzieci Zielonej Góry i okolic.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F1" w:rsidRPr="00ED69C9" w:rsidRDefault="005D68F1" w:rsidP="005D68F1">
            <w:pPr>
              <w:spacing w:after="0" w:line="240" w:lineRule="auto"/>
              <w:ind w:left="0" w:hanging="2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Dr Artur Wandycz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F1" w:rsidRPr="00ED69C9" w:rsidRDefault="005D68F1" w:rsidP="005D68F1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</w:p>
        </w:tc>
      </w:tr>
      <w:tr w:rsidR="005D68F1" w:rsidRPr="00ED69C9" w:rsidTr="00EB6387">
        <w:trPr>
          <w:trHeight w:val="57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F1" w:rsidRPr="00ED69C9" w:rsidRDefault="005D68F1" w:rsidP="005D6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F1" w:rsidRPr="00400A6B" w:rsidRDefault="005D68F1" w:rsidP="005D68F1">
            <w:pPr>
              <w:spacing w:after="0"/>
              <w:ind w:left="0" w:hanging="2"/>
              <w:rPr>
                <w:sz w:val="22"/>
              </w:rPr>
            </w:pPr>
            <w:r w:rsidRPr="00400A6B">
              <w:rPr>
                <w:sz w:val="22"/>
              </w:rPr>
              <w:t xml:space="preserve">Wiek menarche dziewcząt Zielonej Góry i powiatu zielonogórskiego w kontekście wybranych czynników środowiskowych i społecznych.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F1" w:rsidRDefault="005D68F1" w:rsidP="005D68F1">
            <w:pPr>
              <w:spacing w:after="0"/>
              <w:ind w:left="0" w:hanging="2"/>
            </w:pPr>
            <w:r w:rsidRPr="00BF2CC9">
              <w:rPr>
                <w:rFonts w:eastAsia="Times New Roman" w:cs="Times New Roman"/>
                <w:sz w:val="22"/>
              </w:rPr>
              <w:t>Dr Artur Wandycz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F1" w:rsidRPr="00ED69C9" w:rsidRDefault="005D68F1" w:rsidP="005D68F1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</w:p>
        </w:tc>
      </w:tr>
      <w:tr w:rsidR="005D68F1" w:rsidRPr="00ED69C9" w:rsidTr="00EB6387">
        <w:trPr>
          <w:trHeight w:val="57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F1" w:rsidRPr="00ED69C9" w:rsidRDefault="005D68F1" w:rsidP="005D68F1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F1" w:rsidRPr="00400A6B" w:rsidRDefault="005D68F1" w:rsidP="005D68F1">
            <w:pPr>
              <w:spacing w:after="0"/>
              <w:ind w:left="0" w:hanging="2"/>
              <w:rPr>
                <w:sz w:val="22"/>
              </w:rPr>
            </w:pPr>
            <w:r w:rsidRPr="00400A6B">
              <w:rPr>
                <w:sz w:val="22"/>
              </w:rPr>
              <w:t>Powszechność i uwarunkowania dolegliwości mięśniowo-szkieletowych dzieci i młodzieży Zielonej Góry i powiatu zielonogórskiego.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F1" w:rsidRDefault="005D68F1" w:rsidP="005D68F1">
            <w:pPr>
              <w:spacing w:after="0"/>
              <w:ind w:left="0" w:hanging="2"/>
            </w:pPr>
            <w:r w:rsidRPr="00BF2CC9">
              <w:rPr>
                <w:rFonts w:eastAsia="Times New Roman" w:cs="Times New Roman"/>
                <w:sz w:val="22"/>
              </w:rPr>
              <w:t>Dr Artur Wandycz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F1" w:rsidRPr="00ED69C9" w:rsidRDefault="005D68F1" w:rsidP="005D68F1">
            <w:pPr>
              <w:spacing w:before="100" w:beforeAutospacing="1" w:after="100" w:afterAutospacing="1" w:line="240" w:lineRule="auto"/>
              <w:ind w:left="0" w:hanging="2"/>
              <w:rPr>
                <w:rFonts w:eastAsia="Times New Roman" w:cs="Times New Roman"/>
                <w:sz w:val="22"/>
              </w:rPr>
            </w:pPr>
          </w:p>
        </w:tc>
      </w:tr>
      <w:tr w:rsidR="005D68F1" w:rsidRPr="00ED69C9" w:rsidTr="00EB6387">
        <w:trPr>
          <w:trHeight w:val="57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F1" w:rsidRPr="00D8606E" w:rsidRDefault="005D68F1" w:rsidP="005D68F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367162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F1" w:rsidRPr="009642DC" w:rsidRDefault="005D68F1" w:rsidP="005D68F1">
            <w:pPr>
              <w:spacing w:after="0" w:line="240" w:lineRule="auto"/>
              <w:ind w:left="0" w:hanging="2"/>
              <w:rPr>
                <w:i/>
                <w:sz w:val="22"/>
              </w:rPr>
            </w:pPr>
            <w:r w:rsidRPr="002A639D">
              <w:rPr>
                <w:sz w:val="22"/>
              </w:rPr>
              <w:t xml:space="preserve">Obraz elementów morfotycznych krwi u </w:t>
            </w:r>
            <w:r>
              <w:rPr>
                <w:sz w:val="22"/>
              </w:rPr>
              <w:t xml:space="preserve">jaszczurki żyworódki </w:t>
            </w:r>
            <w:proofErr w:type="spellStart"/>
            <w:r>
              <w:rPr>
                <w:i/>
                <w:sz w:val="22"/>
              </w:rPr>
              <w:t>Zootoca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vivipara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F1" w:rsidRPr="006E3438" w:rsidRDefault="005D68F1" w:rsidP="005D68F1">
            <w:pPr>
              <w:ind w:left="0" w:hanging="2"/>
              <w:rPr>
                <w:rFonts w:eastAsia="Times New Roman" w:cs="Times New Roman"/>
                <w:sz w:val="22"/>
              </w:rPr>
            </w:pPr>
            <w:r w:rsidRPr="006E3438">
              <w:rPr>
                <w:rFonts w:cs="Times New Roman"/>
                <w:sz w:val="22"/>
              </w:rPr>
              <w:t>dr Mateusz Ciepliński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F1" w:rsidRPr="00F35C8F" w:rsidRDefault="005D68F1" w:rsidP="005D68F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D68F1" w:rsidRPr="00ED69C9" w:rsidTr="00EB6387">
        <w:trPr>
          <w:trHeight w:val="57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F1" w:rsidRPr="00D8606E" w:rsidRDefault="005D68F1" w:rsidP="005D68F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367162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F1" w:rsidRPr="00D8606E" w:rsidRDefault="005D68F1" w:rsidP="005D68F1">
            <w:pPr>
              <w:pStyle w:val="Normalny1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06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Zaburzenia gospodarki tłuszczowej u osób w różnym wieku.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F1" w:rsidRPr="00F35C8F" w:rsidRDefault="005D68F1" w:rsidP="005D68F1">
            <w:pPr>
              <w:pStyle w:val="Normalny1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dr hab. Mariusz Kasprzak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F1" w:rsidRPr="00F35C8F" w:rsidRDefault="005D68F1" w:rsidP="005D68F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D68F1" w:rsidRPr="00ED69C9" w:rsidTr="00EB6387">
        <w:trPr>
          <w:trHeight w:val="57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F1" w:rsidRPr="00D8606E" w:rsidRDefault="005D68F1" w:rsidP="005D68F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bookmarkStart w:id="0" w:name="_GoBack"/>
            <w:bookmarkEnd w:id="0"/>
            <w:r w:rsidR="00367162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F1" w:rsidRPr="00D8606E" w:rsidRDefault="005D68F1" w:rsidP="005D68F1">
            <w:pPr>
              <w:pStyle w:val="Normalny1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06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Zaburzenia gospodarki węglowodanowej u osób w różnym wieku.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F1" w:rsidRPr="00F35C8F" w:rsidRDefault="005D68F1" w:rsidP="005D68F1">
            <w:pPr>
              <w:pStyle w:val="Normalny1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 hab. Mariusz Kasprzak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F1" w:rsidRPr="00F35C8F" w:rsidRDefault="005D68F1" w:rsidP="005D68F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80F6D" w:rsidRPr="00ED69C9" w:rsidTr="00EB6387">
        <w:trPr>
          <w:trHeight w:val="57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6D" w:rsidRDefault="00367162" w:rsidP="005D68F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6D" w:rsidRPr="0072301B" w:rsidRDefault="00B80F6D" w:rsidP="0072301B">
            <w:pPr>
              <w:spacing w:after="0" w:line="240" w:lineRule="auto"/>
              <w:ind w:left="0" w:hanging="2"/>
              <w:jc w:val="both"/>
              <w:rPr>
                <w:sz w:val="22"/>
              </w:rPr>
            </w:pPr>
            <w:r>
              <w:rPr>
                <w:sz w:val="22"/>
              </w:rPr>
              <w:t xml:space="preserve">Cis jako źródło </w:t>
            </w:r>
            <w:proofErr w:type="spellStart"/>
            <w:r>
              <w:rPr>
                <w:sz w:val="22"/>
              </w:rPr>
              <w:t>taksanów</w:t>
            </w:r>
            <w:proofErr w:type="spellEnd"/>
            <w:r>
              <w:rPr>
                <w:sz w:val="22"/>
              </w:rPr>
              <w:t>, ważnych lekarstw przeciwnowotworowych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6D" w:rsidRDefault="00B80F6D" w:rsidP="005D68F1">
            <w:pPr>
              <w:pStyle w:val="Normalny1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prof. dr hab. Grzegorz Iszkuło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6D" w:rsidRPr="007C7D85" w:rsidRDefault="00B80F6D" w:rsidP="00B80F6D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C7D85">
              <w:rPr>
                <w:rFonts w:ascii="Times New Roman" w:eastAsia="Times New Roman" w:hAnsi="Times New Roman" w:cs="Times New Roman"/>
                <w:sz w:val="22"/>
              </w:rPr>
              <w:t xml:space="preserve">Temat zarezerwowany </w:t>
            </w:r>
          </w:p>
        </w:tc>
      </w:tr>
    </w:tbl>
    <w:p w:rsidR="00181EC3" w:rsidRPr="00ED69C9" w:rsidRDefault="00181EC3" w:rsidP="0072301B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0" w:firstLineChars="0" w:firstLine="0"/>
        <w:rPr>
          <w:rFonts w:eastAsia="Times New Roman" w:cs="Times New Roman"/>
          <w:color w:val="000000"/>
          <w:sz w:val="22"/>
        </w:rPr>
      </w:pPr>
    </w:p>
    <w:sectPr w:rsidR="00181EC3" w:rsidRPr="00ED69C9" w:rsidSect="00FB3035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81EC3"/>
    <w:rsid w:val="00044AB5"/>
    <w:rsid w:val="0005750F"/>
    <w:rsid w:val="00181EC3"/>
    <w:rsid w:val="001A6AE6"/>
    <w:rsid w:val="002953EF"/>
    <w:rsid w:val="002B5A6D"/>
    <w:rsid w:val="00367162"/>
    <w:rsid w:val="003E6396"/>
    <w:rsid w:val="00400A6B"/>
    <w:rsid w:val="00430117"/>
    <w:rsid w:val="004728B1"/>
    <w:rsid w:val="004C1030"/>
    <w:rsid w:val="004D74B1"/>
    <w:rsid w:val="004F711E"/>
    <w:rsid w:val="005D68F1"/>
    <w:rsid w:val="00642E6D"/>
    <w:rsid w:val="0072301B"/>
    <w:rsid w:val="00760DF8"/>
    <w:rsid w:val="00774E67"/>
    <w:rsid w:val="007C7D85"/>
    <w:rsid w:val="008E7C23"/>
    <w:rsid w:val="009260E1"/>
    <w:rsid w:val="009B15B3"/>
    <w:rsid w:val="00B05B32"/>
    <w:rsid w:val="00B80F6D"/>
    <w:rsid w:val="00C77A9F"/>
    <w:rsid w:val="00CB47B1"/>
    <w:rsid w:val="00D36732"/>
    <w:rsid w:val="00D8606E"/>
    <w:rsid w:val="00EB6387"/>
    <w:rsid w:val="00ED69C9"/>
    <w:rsid w:val="00F01FEE"/>
    <w:rsid w:val="00F62EF3"/>
    <w:rsid w:val="00FB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B3035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2"/>
      <w:lang w:eastAsia="en-US"/>
    </w:rPr>
  </w:style>
  <w:style w:type="paragraph" w:styleId="Nagwek1">
    <w:name w:val="heading 1"/>
    <w:basedOn w:val="Normalny"/>
    <w:next w:val="Normalny"/>
    <w:rsid w:val="00FB3035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FB30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B30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B3035"/>
    <w:pPr>
      <w:keepNext/>
      <w:keepLines/>
      <w:spacing w:before="240" w:after="40"/>
      <w:outlineLvl w:val="3"/>
    </w:pPr>
    <w:rPr>
      <w:b/>
      <w:szCs w:val="24"/>
    </w:rPr>
  </w:style>
  <w:style w:type="paragraph" w:styleId="Nagwek5">
    <w:name w:val="heading 5"/>
    <w:basedOn w:val="Normalny"/>
    <w:next w:val="Normalny"/>
    <w:rsid w:val="00FB3035"/>
    <w:pPr>
      <w:keepNext/>
      <w:keepLines/>
      <w:spacing w:before="220" w:after="40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rsid w:val="00FB30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B30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B3035"/>
    <w:pPr>
      <w:keepNext/>
      <w:keepLines/>
      <w:spacing w:before="480" w:after="120"/>
    </w:pPr>
    <w:rPr>
      <w:b/>
      <w:sz w:val="72"/>
      <w:szCs w:val="72"/>
    </w:rPr>
  </w:style>
  <w:style w:type="paragraph" w:styleId="Zwykytekst">
    <w:name w:val="Plain Text"/>
    <w:basedOn w:val="Normalny"/>
    <w:qFormat/>
    <w:rsid w:val="00FB3035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rsid w:val="00FB3035"/>
    <w:rPr>
      <w:rFonts w:ascii="Calibri" w:eastAsia="Calibri" w:hAnsi="Calibri" w:cs="Times New Roman"/>
      <w:w w:val="100"/>
      <w:position w:val="-1"/>
      <w:szCs w:val="2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rsid w:val="00FB3035"/>
    <w:pPr>
      <w:spacing w:before="100" w:beforeAutospacing="1" w:after="100" w:afterAutospacing="1" w:line="240" w:lineRule="auto"/>
    </w:pPr>
    <w:rPr>
      <w:color w:val="000000"/>
      <w:szCs w:val="24"/>
      <w:lang w:eastAsia="pl-PL"/>
    </w:rPr>
  </w:style>
  <w:style w:type="paragraph" w:styleId="Podtytu">
    <w:name w:val="Subtitle"/>
    <w:basedOn w:val="Normalny"/>
    <w:next w:val="Normalny"/>
    <w:rsid w:val="00FB30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B303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4D74B1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00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eastAsia="Times New Roman" w:hAnsi="Courier New" w:cs="Courier New"/>
      <w:positio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00A6B"/>
    <w:rPr>
      <w:rFonts w:ascii="Courier New" w:eastAsia="Times New Roman" w:hAnsi="Courier New" w:cs="Courier New"/>
    </w:rPr>
  </w:style>
  <w:style w:type="paragraph" w:customStyle="1" w:styleId="normal">
    <w:name w:val="normal"/>
    <w:rsid w:val="00EB6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GbuHNlOqWox9ZnyTNQ8HZLgz0g==">AMUW2mUr9mLaY7JHhPPTCwl2/Q8dcm9/k9kBCuq28eLqQlMgZlw6TTpjdIc/6uRainzZMhEAS6TXatJY7fjkdrRIop2bppoUlRuo3V8XFtLS5DXSsRKq21V5wQJNs6N91a9PlflrV4dYliJbaa9+ZTTGrgNRMVho5rrSZq2xVJAd2w8JUtzsLp0WwfRdLX85meqGtDJM5vTi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MGromek</cp:lastModifiedBy>
  <cp:revision>14</cp:revision>
  <dcterms:created xsi:type="dcterms:W3CDTF">2023-05-15T08:59:00Z</dcterms:created>
  <dcterms:modified xsi:type="dcterms:W3CDTF">2023-05-24T06:49:00Z</dcterms:modified>
</cp:coreProperties>
</file>